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3E" w:rsidRPr="0016723E" w:rsidRDefault="0016723E" w:rsidP="0016723E">
      <w:pPr>
        <w:autoSpaceDE w:val="0"/>
        <w:autoSpaceDN w:val="0"/>
        <w:adjustRightInd w:val="0"/>
        <w:spacing w:after="283" w:line="440" w:lineRule="atLeast"/>
        <w:textAlignment w:val="center"/>
        <w:rPr>
          <w:rFonts w:ascii="AgendaPl Semibold" w:hAnsi="AgendaPl Semibold" w:cs="AgendaPl Semibold"/>
          <w:b/>
          <w:bCs/>
          <w:color w:val="024DA1"/>
          <w:sz w:val="40"/>
          <w:szCs w:val="40"/>
        </w:rPr>
      </w:pPr>
      <w:r w:rsidRPr="0016723E">
        <w:rPr>
          <w:rFonts w:ascii="AgendaPl Semibold" w:hAnsi="AgendaPl Semibold" w:cs="AgendaPl Semibold"/>
          <w:color w:val="024DA1"/>
          <w:sz w:val="40"/>
          <w:szCs w:val="40"/>
        </w:rPr>
        <w:t>Szczegółowy rozkład materiału nauczania w klasie 2. Zakres podstawowy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8409"/>
        <w:gridCol w:w="2813"/>
      </w:tblGrid>
      <w:tr w:rsidR="0016723E" w:rsidRPr="0016723E" w:rsidTr="0016723E">
        <w:trPr>
          <w:trHeight w:hRule="exact" w:val="865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Temat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Treści nauczania – wymagania szczegółowe z podstawy programowej</w:t>
            </w:r>
          </w:p>
          <w:p w:rsidR="0016723E" w:rsidRPr="0016723E" w:rsidRDefault="0016723E" w:rsidP="0016723E">
            <w:pPr>
              <w:suppressAutoHyphens/>
              <w:autoSpaceDE w:val="0"/>
              <w:autoSpaceDN w:val="0"/>
              <w:adjustRightInd w:val="0"/>
              <w:spacing w:before="113"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zakres podstawowy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Proponowana liczba godzin lekcyjnych</w:t>
            </w:r>
          </w:p>
        </w:tc>
      </w:tr>
      <w:tr w:rsidR="0016723E" w:rsidRPr="0016723E" w:rsidTr="0016723E">
        <w:trPr>
          <w:trHeight w:hRule="exact" w:val="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I. KSZTAŁTOWANIE SIĘ NOWOŻYTNEGO ŚWIATA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Nowe perspektywy: odrodzenie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Czasy renesansu.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wyjaśnia główne prądy ideowe epoki;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rozpoznaje dokonania twórców renesansowych w dziedzinie kultury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Sztuka renesansu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Czasy renesansu.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sztukę renesansową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Europejczycy odkrywają 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br/>
              <w:t>daleki świat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XIV.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Odkrycia geograficzne i europejski kolonializm doby nowożytnej.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przyczyny i przebieg wypraw odkrywczych;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udział poszczególnych państw europejskich w podziale Nowego Świata w XVI–XVIII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4.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Jak odkrycia geograficzne zmieniły Europę i świat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XIV.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Odkrycia geograficzne i europejski kolonializm doby nowożytnej.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udział poszczególnych państw europejskich w podziale Nowego Świata w XVI–XVIII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wpływ wielkich odkryć geograficznych na społeczeństwo, gospodarkę i kulturę Europy oraz obszarów pozaeuropejskich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5.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Podział zachodniego chrześcijaństwa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Reformacja i jej skutki.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wyjaśnia religijne, polityczne, gospodarcze, społeczne, kulturowe uwarunkowania i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następstwa reformacji, opisując jej główne nurty i postaci;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mapę polityczną i wyznaniową Europy w XVI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6.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Kościół katolicki wobec wyzwań reformacji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Reformacja i jej skutki.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rolę soboru trydenckiego i opisuje różne aspekty reformy Kościoła katolickiego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7.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Państwo w początkach epoki nowożytnej. Spory mocarstw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XVI–XVII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drogę do nowego modelu monarchii europejskich w epoce nowożytnej […];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konflikty polityczne w Europie [….]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Powtórzenie działu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9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II. RZECZPOSPOLITA W XVI STULECIU</w:t>
            </w:r>
          </w:p>
        </w:tc>
      </w:tr>
      <w:tr w:rsidR="0016723E" w:rsidRPr="0016723E" w:rsidTr="0016723E">
        <w:trPr>
          <w:trHeight w:val="16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8.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Rzeczpospolita i państwa ościenne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Państwo polsko-litewskie w czasach ostatnich Jagiellonów.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zmiany terytorialne państwa polsko-litewskiego i charakteryzuje jego stosunki z sąsiadami w XVI w.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Pierwsze wolne elekcje i ich następstwa.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zestawia najważniejsze wydarzenia z dziejów państwa polsko-litewskiego w XVI w. z wydarzeniami europejskimi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9.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Demokracja szlachecka. Rzeczpospolita Obojga Narodów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Państwo polsko-litewskie w czasach ostatnich Jagiellonów.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funkcjonowanie najważniejszych instytucji życia politycznego w XVI-wiecznej Polsce i ocenia funkcjonowanie demokracji szlacheckiej;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polską specyfikę w zakresie rozwiązań ustrojowych, struktury społecznej i modelu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życia gospodarczego (gospodarka folwarczno-pańszczyźniana) na tle europejskim;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XIX.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Powstanie Rzeczypospolitej Obojga Narodów.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przyczyny, okoliczności i następstwa zawarcia unii realnej pomiędzy Koroną a Litwą;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ustrój Rzeczypospolitej Obojga Narodów w świetle postanowień unii lubelskiej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10.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Pierwsi królowie elekcyjni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Pierwsze wolne elekcje i ich następstwa.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okoliczności, zasady, przebieg i następstwa pierwszych wolnych elekcji;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działania Stefana Batorego w zakresie polityki wewnętrznej i zagranicznej;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zestawia najważniejsze wydarzenia z dziejów państwa polsko-litewskiego w XVI w. z wydarzeniami europejskimi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11.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Rzeczpospolita Obojga Narodów – narody i religie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Państwo polsko-litewskie w czasach ostatnich Jagiellonów.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polską specyfikę w zakresie rozwiązań ustrojowych, struktury społecznej i modelu życia gospodarczego (gospodarka folwarczno-pańszczyźniana) na tle europejskim;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sytuację wyznaniową na ziemiach państwa polsko-litewskiego w XVI w.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XIX.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Powstanie Rzeczypospolitej Obojga Narodów.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strukturę terytorialną i ludnościową Rzeczypospolitej Obojga Narodów;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prawne i kulturowe podstawy tolerancji religijnej na ziemiach Rzeczypospolitej Obojga Narodów w XVI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12.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Gospodarka Rzeczypospolitej Obojga Narodów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Państwo polsko-litewskie w czasach ostatnich Jagiellonów.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polską specyfikę w zakresie rozwiązań ustrojowych, struktury społecznej i modelu życia gospodarczego (gospodarka folwarczno-pańszczyźniana) na tle europejskim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lastRenderedPageBreak/>
              <w:tab/>
              <w:t>13.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Kultura złotego wieku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Renesans w Polsce.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ocenia dorobek polskiej myśli politycznej doby renesansu;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rozpoznaje dokonania twórców polskiego odrodzenia w dziedzinie kultury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Powtórzenie działu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453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III. EUROPA I ŚWIAT W „WIEKU WIARY I ROZUMU”</w:t>
            </w:r>
          </w:p>
        </w:tc>
      </w:tr>
      <w:tr w:rsidR="0016723E" w:rsidRPr="0016723E" w:rsidTr="0016723E">
        <w:trPr>
          <w:trHeight w:val="1326"/>
        </w:trPr>
        <w:tc>
          <w:tcPr>
            <w:tcW w:w="0" w:type="auto"/>
            <w:tcBorders>
              <w:top w:val="single" w:sz="6" w:space="0" w:color="FFFFFF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14.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„Państwo to ja”. 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br/>
              <w:t>Absolutyzm francuski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XVI–XVII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drogę do nowego modelu monarchii europejskich w epoce nowożytnej, z uwzględnieniem charakterystyki i oceny absolutyzmu francuskiego;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konflikty polityczne w Europie, z uwzględnieniem ekspansji tureckiej i charakteru wojny trzydziestoletniej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2" w:type="dxa"/>
              <w:left w:w="113" w:type="dxa"/>
              <w:bottom w:w="119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15.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Rewolucja i triumf monarchii parlamentarnej w Anglii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XVI–XVII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genezę i opisuje następstwa rewolucji angielskich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16.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Wojna trzydziestoletnia. Rywalizacja mocarstw 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br/>
              <w:t>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XVI–XVII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konflikty polityczne w Europie, z uwzględnieniem ekspansji tureckiej i charakteru wojny trzydziestoletniej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17.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Kultura europejska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XVI–XVII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przemiany w kulturze europejskiej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lastRenderedPageBreak/>
              <w:t>Powtórzenie działu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IV. RZECZPOSPOLITA W DOBIE WIELKICH WOJEN XVII W.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18.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Wojny Rzeczypospolitej w 1. połowie XVII w.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Polityka wewnętrzna i zagraniczna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konflikty wewnętrzne i zewnętrzne Rzeczypospolitej Obojga Narodów w okresie panowania Wazów;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zmiany granic Rzeczypospolitej Obojga Narodów w XVII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Obojga Narodów i Europy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i świata w XVII w.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19.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Kozacy, Moskwa i Rzeczpospolita 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br/>
              <w:t>w 2. 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Polityka wewnętrzna i zagraniczna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konflikty wewnętrzne i zewnętrzne Rzeczypospolitej Obojga Narodów w okresie panowania Wazów;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zmiany granic Rzeczypospolitej Obojga Narodów w XVII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Obojga Narodów i Europy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i świata w 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8053A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20. Rzeczpospolita i Szwecj</w:t>
            </w:r>
            <w:r w:rsidR="008053A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: potop</w:t>
            </w:r>
            <w:r w:rsidR="000E6C48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 xml:space="preserve"> szwedzki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Polityka wewnętrzna i zagraniczna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konflikty wewnętrzne i zewnętrzne Rzeczypospolitej Obojga Narodów w okresie panowania Wazów;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zmiany granic Rzeczypospolitej Obojga Narodów w XVII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Obojga Narodów i Europy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i świata w 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1386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lastRenderedPageBreak/>
              <w:tab/>
              <w:t>21.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Rzeczpospolita i Turcja. Wiktoria wiedeńska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Polityka wewnętrzna i zagraniczna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konflikty wewnętrzne i zewnętrzne Rzeczypospolitej Obojga Narodów w okresie panowania Wazów;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sytuację wewnętrzną i położenie międzynarodowe Rzeczypospolitej Obojga Narodów w latach 1669–1696;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ocenia znaczenie bitwy pod Wiedniem dla losów Rzeczypospolitej Obojga Narodów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i Europy;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zmiany granic Rzeczypospolitej Obojga Narodów w XVII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Obojga Narodów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i Europy i świata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22.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Rzeczpospolita w XVII w. – kryzys państwa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Polityka wewnętrzna i zagraniczna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omawia konflikty wewnętrzne i zewnętrzne Rzeczypospolitej Obojga Narodów w okresie panowania Wazów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Ustrój, społeczeństwo i kultura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opisuje proces </w:t>
            </w:r>
            <w:proofErr w:type="spellStart"/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oligarchizacji</w:t>
            </w:r>
            <w:proofErr w:type="spellEnd"/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życia politycznego Rzeczypospolitej Obojga Narodów,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 xml:space="preserve">uwzględniając wpływy obce, </w:t>
            </w:r>
            <w:r w:rsidRPr="0016723E">
              <w:rPr>
                <w:rFonts w:ascii="AgendaPl RegularCondensed" w:hAnsi="AgendaPl RegularCondensed" w:cs="AgendaPl RegularCondensed"/>
                <w:i/>
                <w:iCs/>
                <w:color w:val="000000"/>
                <w:sz w:val="20"/>
                <w:szCs w:val="20"/>
              </w:rPr>
              <w:t xml:space="preserve">liberum veto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rokosze;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przyczyny kryzysów wewnętrznych oraz załamania gospodarczego Rzeczypospolitej Obojga Narodów w XVII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ocenia polską specyfikę w zakresie rozwiązań ustrojowych, struktury społecznej i modelu życia gospodarczego na tle europejskim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23.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Kultura Rzeczypospolitej w XVII w.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Ustrój, społeczeństwo i kultura Rzeczypospolitej Obojga Narodów w XVII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rozpoznaje dokonania twórców epoki baroku powstałe na terytorium Rzeczypospolitej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Obojga Narodów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Powtórzenie działu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V. EUROPA I ŚWIAT W EPOCE OŚWIECENIA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24.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Postęp techniczny i przemiany gospodarcze w XVIII stuleciu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XXIV.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dobie oświecenia.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postęp techniczny i przemiany kapitalistyczne w Europie Zachodniej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25.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Oświecenie w Europie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dobie oświecenia.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główne idee oświecenia i rozpoznaje dokonania epoki w dziedzinie kultury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26.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Rosja w XVIII w. – początki mocarstwa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dobie oświecenia.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absolutyzm oświecony na przykładach państw sąsiadujących z Rzecząpospolitą Obojga Narodów;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proces modernizacji Rosji w XVIII w. i rosyjską ideę imperium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27.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Absolutyzm oświecony w Prusach i Austrii w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Europa w dobie oświecenia.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absolutyzm oświecony na przykładach państw sąsiadujących z Rzecząpospolitą Obojga Narodów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28.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Powstanie Stanów Zjednoczonych Ameryki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Rewolucje XVIII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genezę i charakteryzuje następstwa amerykańskiej wojny o niepodległość;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ustrój Stanów Zjednoczonych w świetle założeń konstytucji amerykańskiej;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ocenia znaczenie rewolucji amerykańskiej i francuskiej z perspektywy politycznej,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gospodarczej i społecznej;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wkład Polaków w walkę o niepodległość Stanów Zjednoczonych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29.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Naród przeciw królowi. Rewolucja francuska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Rewolucje XVIII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przyczyny i opisuje skutki rewolucji francuskiej;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ocenia znaczenie rewolucji amerykańskiej i francuskiej z perspektywy politycznej,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gospodarczej i społecznej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30.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Francja republiką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Rewolucje XVIII w.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przyczyny i opisuje skutki rewolucji francuskiej;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ocenia znaczenie rewolucji amerykańskiej i francuskiej z perspektywy politycznej,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gospodarczej i społecznej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Powtórzenie działu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VI. RZECZPOSPOLITA W XVIII WIEKU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31.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Rzeczpospolita w dobie unii polsko-saskiej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Rzeczpospolita w XVIII w. (od czasów saskich do Konstytucji 3 maja).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i ocenia sytuację wewnętrzną i międzynarodową Rzeczypospolitej w czasach saskich;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charakteryzuje politykę Rosji, Prus i Austrii wobec Rzeczypospolitej, wskazując przejawy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osłabienia suwerenności państwa polskiego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Upadek Rzeczypospolitej (wojna z Rosją i powstanie kościuszkowskie).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w XVIII w. z wydarzeniami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Europie i na świecie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16723E" w:rsidRPr="0016723E" w:rsidTr="0016723E">
        <w:trPr>
          <w:trHeight w:val="2413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32.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 xml:space="preserve">Próby reform i pierwszy 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br/>
              <w:t>rozbiór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Rzeczpospolita w XVIII w. (od czasów saskich do Konstytucji 3 maja).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politykę Rosji, Prus i Austrii wobec Rzeczypospolitej, wskazując przejawy osłabienia suwerenności państwa polskiego;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reformy z pierwszych lat panowania Stanisława Augusta;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przyczyny i przedstawia zasięg terytorialny pierwszego rozbioru Rzeczypospolitej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Upadek Rzeczypospolitej (wojna z Rosją i powstanie kościuszkowskie).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w XVIII w. z wydarzeniami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Europie i na świecie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33.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Kultura doby oświecenia w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Kultura doby oświecenia w Rzeczypospolitej.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rozpoznaje dokonania przedstawicieli polskiego oświecenia w dziedzinie kultury;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rozpoznaje i charakteryzuje najważniejsze zabytki architektury i sztuki doby oświecenia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Polsce;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omawia rolę instytucji oświeceniowych (Komisja Edukacji Narodowej, Biblioteka Załuskich,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teatr, czasopiśmiennictwo)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</w:t>
            </w:r>
          </w:p>
        </w:tc>
      </w:tr>
      <w:tr w:rsidR="0016723E" w:rsidRPr="0016723E" w:rsidTr="0016723E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lastRenderedPageBreak/>
              <w:tab/>
              <w:t>34.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Sejm Wielki i drugi rozbiór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Rzeczpospolita w XVIII w. (od czasów saskich do Konstytucji 3 maja).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charakteryzuje politykę Rosji, Prus i Austrii wobec Rzeczypospolitej, wskazując przejawy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osłabienia suwerenności państwa polskiego;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okoliczności zwołania Sejmu Wielkiego i przedstawia jego reformy, ze szczególnym uwzględnieniem postanowień Konstytucji 3 maja</w:t>
            </w:r>
          </w:p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XXVII.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Upadek Rzeczypospolitej (wojna z Rosją i powstanie kościuszkowskie).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wyjaśnia wpływ konfederacji targowickiej na wybuch wojny z Rosją;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przyczyny upadku Rzeczypospolitej w XVIII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w XVIII w. z wydarzeniami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Europie i na świecie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35.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Insurekcja kościuszkowska. Upadek państwa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XXVII. 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Upadek Rzeczypospolitej (wojna z Rosją i powstanie kościuszkowskie).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charakteryzuje przebieg powstania kościuszkowskiego, z uwzględnieniem roli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jego przywódców;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opisuje zasięg terytorialny drugiego i trzeciego rozbioru Rzeczypospolitej;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przyczyny upadku Rzeczypospolitej w XVIII w.;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zestawia najważniejsze wydarzenia z dziejów Rzeczypospolitej w XVIII w. z wydarzeniami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Europie i na świecie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Powtórzenie działu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aps/>
                <w:color w:val="FFFFFF"/>
                <w:sz w:val="24"/>
                <w:szCs w:val="24"/>
              </w:rPr>
              <w:t>VII. EPOKA NAPOLEOŃSKA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lastRenderedPageBreak/>
              <w:tab/>
              <w:t>36.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Kształtowanie się systemu napoleońskiego w Europie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Epoka napoleońska.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walkę Francji o dominację w Europie;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sukcesy i porażki wewnętrznej polityki Napoleona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1071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37.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Napoleon a sprawa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Epoka napoleońska.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3)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przykłady zaangażowania się Polaków po stronie Napoleona, z uwzględnieniem Legionów Polskich we Włoszech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38.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Księstwo Warszawskie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Epoka napoleońska.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4)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genezę, ustrój i dzieje Księstwa Warszawskiego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39.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  <w:t>Upadek Napoleona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480"/>
                <w:tab w:val="left" w:pos="550"/>
              </w:tabs>
              <w:suppressAutoHyphens/>
              <w:autoSpaceDE w:val="0"/>
              <w:autoSpaceDN w:val="0"/>
              <w:adjustRightInd w:val="0"/>
              <w:spacing w:before="113" w:after="0" w:line="240" w:lineRule="atLeast"/>
              <w:ind w:left="550" w:hanging="550"/>
              <w:textAlignment w:val="center"/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>XXIX.</w:t>
            </w: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ab/>
            </w:r>
            <w:r w:rsidRPr="0016723E">
              <w:rPr>
                <w:rFonts w:ascii="AgendaPl RegularCondensed" w:hAnsi="AgendaPl RegularCondensed" w:cs="AgendaPl RegularCondensed"/>
                <w:b/>
                <w:bCs/>
                <w:color w:val="000000"/>
                <w:sz w:val="20"/>
                <w:szCs w:val="20"/>
              </w:rPr>
              <w:t xml:space="preserve">Epoka napoleońska. 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Uczeń: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charakteryzuje walkę Francji o dominację w Europie;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2)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przedstawia sukcesy i porażki wewnętrznej polityki Napoleona;</w:t>
            </w:r>
          </w:p>
          <w:p w:rsidR="0016723E" w:rsidRPr="0016723E" w:rsidRDefault="0016723E" w:rsidP="0016723E">
            <w:pPr>
              <w:tabs>
                <w:tab w:val="left" w:pos="74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60" w:hanging="198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5)</w:t>
            </w: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ocenia znaczenie epoki napoleońskiej dla losów Francji i Europy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  <w:tr w:rsidR="0016723E" w:rsidRPr="0016723E" w:rsidTr="0016723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right" w:pos="200"/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283" w:hanging="283"/>
              <w:textAlignment w:val="center"/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</w:pPr>
            <w:r w:rsidRPr="0016723E">
              <w:rPr>
                <w:rFonts w:ascii="AgendaPl BoldCondensed" w:hAnsi="AgendaPl BoldCondensed" w:cs="AgendaPl BoldCondensed"/>
                <w:b/>
                <w:bCs/>
                <w:color w:val="000000"/>
                <w:sz w:val="20"/>
                <w:szCs w:val="20"/>
              </w:rPr>
              <w:t>Powtórzenie działu 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Semibold" w:hAnsi="AgendaPl Semi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16723E" w:rsidRPr="0016723E" w:rsidRDefault="0016723E" w:rsidP="0016723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16723E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1</w:t>
            </w:r>
          </w:p>
        </w:tc>
      </w:tr>
    </w:tbl>
    <w:p w:rsidR="0016723E" w:rsidRPr="0016723E" w:rsidRDefault="0016723E" w:rsidP="0016723E">
      <w:pPr>
        <w:tabs>
          <w:tab w:val="left" w:pos="170"/>
        </w:tabs>
        <w:suppressAutoHyphens/>
        <w:autoSpaceDE w:val="0"/>
        <w:autoSpaceDN w:val="0"/>
        <w:adjustRightInd w:val="0"/>
        <w:spacing w:after="0" w:line="240" w:lineRule="atLeast"/>
        <w:textAlignment w:val="center"/>
        <w:rPr>
          <w:rFonts w:ascii="AgendaPl RegularCondensed" w:hAnsi="AgendaPl RegularCondensed" w:cs="AgendaPl RegularCondensed"/>
          <w:color w:val="000000"/>
          <w:sz w:val="20"/>
          <w:szCs w:val="20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A0" w:rsidRDefault="001A51A0" w:rsidP="00285D6F">
      <w:pPr>
        <w:spacing w:after="0" w:line="240" w:lineRule="auto"/>
      </w:pPr>
      <w:r>
        <w:separator/>
      </w:r>
    </w:p>
  </w:endnote>
  <w:endnote w:type="continuationSeparator" w:id="0">
    <w:p w:rsidR="001A51A0" w:rsidRDefault="001A51A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78D0EB" wp14:editId="14F3BC57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AC25F6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AUTOR:</w:t>
    </w:r>
    <w:r w:rsidRPr="00285D6F">
      <w:rPr>
        <w:color w:val="003892"/>
      </w:rPr>
      <w:t xml:space="preserve"> </w:t>
    </w:r>
    <w:r w:rsidR="0016723E">
      <w:t>Zespół WSiP</w:t>
    </w:r>
  </w:p>
  <w:p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D8E0F6" wp14:editId="213B16F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500777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162D93" w:rsidRDefault="00830B98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72ED7E50" wp14:editId="1C13A8D1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98" w:rsidRDefault="00830B98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053AE">
      <w:rPr>
        <w:noProof/>
      </w:rPr>
      <w:t>11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A0" w:rsidRDefault="001A51A0" w:rsidP="00285D6F">
      <w:pPr>
        <w:spacing w:after="0" w:line="240" w:lineRule="auto"/>
      </w:pPr>
      <w:r>
        <w:separator/>
      </w:r>
    </w:p>
  </w:footnote>
  <w:footnote w:type="continuationSeparator" w:id="0">
    <w:p w:rsidR="001A51A0" w:rsidRDefault="001A51A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A183C03" wp14:editId="6EC31E79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E74EA90" wp14:editId="765771A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16723E" w:rsidRDefault="0016723E" w:rsidP="0016723E">
    <w:pPr>
      <w:pStyle w:val="Podstawowyakapitowy"/>
      <w:suppressAutoHyphens/>
      <w:rPr>
        <w:rStyle w:val="0005belka2"/>
        <w:rFonts w:ascii="AgendaPl RegularItalic" w:hAnsi="AgendaPl RegularItalic" w:cs="AgendaPl RegularItalic"/>
        <w:i/>
        <w:iCs/>
      </w:rPr>
    </w:pPr>
    <w:r>
      <w:rPr>
        <w:b/>
        <w:color w:val="F09120"/>
      </w:rPr>
      <w:t xml:space="preserve">Historia </w:t>
    </w:r>
    <w:r>
      <w:rPr>
        <w:rFonts w:ascii="AgendaPl Thin" w:hAnsi="AgendaPl Thin" w:cs="AgendaPl Thin"/>
        <w:sz w:val="32"/>
        <w:szCs w:val="32"/>
      </w:rPr>
      <w:t>|</w:t>
    </w:r>
    <w:r w:rsidR="00435B7E" w:rsidRPr="00435B7E">
      <w:rPr>
        <w:color w:val="F09120"/>
      </w:rPr>
      <w:t xml:space="preserve"> </w:t>
    </w:r>
    <w:r>
      <w:rPr>
        <w:rStyle w:val="0005belka2"/>
      </w:rPr>
      <w:t xml:space="preserve">Zakres podstawowy </w:t>
    </w:r>
    <w:r>
      <w:rPr>
        <w:rFonts w:ascii="AgendaPl Thin" w:hAnsi="AgendaPl Thin" w:cs="AgendaPl Thin"/>
        <w:sz w:val="32"/>
        <w:szCs w:val="32"/>
      </w:rPr>
      <w:t>|</w:t>
    </w:r>
    <w:r>
      <w:rPr>
        <w:rFonts w:ascii="AgendaPl Regular" w:hAnsi="AgendaPl Regular" w:cs="AgendaPl Regular"/>
      </w:rPr>
      <w:t xml:space="preserve"> </w:t>
    </w:r>
    <w:r>
      <w:rPr>
        <w:rStyle w:val="0005belka2"/>
      </w:rPr>
      <w:t>Klasa 2</w:t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  <w:rFonts w:ascii="AgendaPl RegularItalic" w:hAnsi="AgendaPl RegularItalic" w:cs="AgendaPl RegularItalic"/>
        <w:i/>
        <w:iCs/>
      </w:rPr>
      <w:t>Liceum i technikum</w:t>
    </w:r>
  </w:p>
  <w:p w:rsidR="00285D6F" w:rsidRDefault="00285D6F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E6C48"/>
    <w:rsid w:val="00162D93"/>
    <w:rsid w:val="0016723E"/>
    <w:rsid w:val="001A51A0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435B7E"/>
    <w:rsid w:val="00592B22"/>
    <w:rsid w:val="00602ABB"/>
    <w:rsid w:val="00672759"/>
    <w:rsid w:val="006B5810"/>
    <w:rsid w:val="007963FD"/>
    <w:rsid w:val="007A15D3"/>
    <w:rsid w:val="007B3CB5"/>
    <w:rsid w:val="008053AE"/>
    <w:rsid w:val="00830B98"/>
    <w:rsid w:val="0083577E"/>
    <w:rsid w:val="008648E0"/>
    <w:rsid w:val="0089186E"/>
    <w:rsid w:val="008C2636"/>
    <w:rsid w:val="00907F14"/>
    <w:rsid w:val="009130E5"/>
    <w:rsid w:val="00914856"/>
    <w:rsid w:val="009D4894"/>
    <w:rsid w:val="009E0F62"/>
    <w:rsid w:val="00A00D54"/>
    <w:rsid w:val="00A239DF"/>
    <w:rsid w:val="00A5798A"/>
    <w:rsid w:val="00AB49BA"/>
    <w:rsid w:val="00B63701"/>
    <w:rsid w:val="00D22D55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30449-80C0-4F15-87C4-9421AA35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16723E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Condensed" w:hAnsi="AgendaPl BoldCondensed"/>
      <w:color w:val="000000"/>
      <w:sz w:val="24"/>
      <w:szCs w:val="24"/>
    </w:rPr>
  </w:style>
  <w:style w:type="paragraph" w:customStyle="1" w:styleId="GLOWKATABELA">
    <w:name w:val="GLOWKA (TABELA)"/>
    <w:basedOn w:val="Brakstyluakapitowego"/>
    <w:uiPriority w:val="99"/>
    <w:rsid w:val="0016723E"/>
    <w:pPr>
      <w:suppressAutoHyphens/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GLOWKAPASEKGRANATTABELA">
    <w:name w:val="G LOWKA_PASEK GRANAT (TABELA)"/>
    <w:basedOn w:val="Brakstyluakapitowego"/>
    <w:uiPriority w:val="99"/>
    <w:rsid w:val="0016723E"/>
    <w:pPr>
      <w:spacing w:line="240" w:lineRule="atLeast"/>
      <w:jc w:val="center"/>
    </w:pPr>
    <w:rPr>
      <w:rFonts w:cs="AgendaPl BoldCondensed"/>
      <w:b/>
      <w:bCs/>
      <w:caps/>
      <w:color w:val="FFFFFF"/>
    </w:rPr>
  </w:style>
  <w:style w:type="paragraph" w:customStyle="1" w:styleId="TEKST111213BOLDTABELA">
    <w:name w:val="TEKST_11.12.13_BOLD (TABELA)"/>
    <w:basedOn w:val="Brakstyluakapitowego"/>
    <w:uiPriority w:val="99"/>
    <w:rsid w:val="0016723E"/>
    <w:pPr>
      <w:tabs>
        <w:tab w:val="right" w:pos="200"/>
        <w:tab w:val="left" w:pos="283"/>
      </w:tabs>
      <w:suppressAutoHyphens/>
      <w:spacing w:line="240" w:lineRule="atLeast"/>
      <w:ind w:left="283" w:hanging="283"/>
    </w:pPr>
    <w:rPr>
      <w:rFonts w:cs="AgendaPl BoldCondensed"/>
      <w:b/>
      <w:bCs/>
      <w:sz w:val="20"/>
      <w:szCs w:val="20"/>
    </w:rPr>
  </w:style>
  <w:style w:type="paragraph" w:customStyle="1" w:styleId="TEKSTPUNKTYI-XXXIIITABELA">
    <w:name w:val="TEKST_PUNKTY I-XXXIII (TABELA)"/>
    <w:basedOn w:val="Brakstyluakapitowego"/>
    <w:uiPriority w:val="99"/>
    <w:rsid w:val="0016723E"/>
    <w:pPr>
      <w:tabs>
        <w:tab w:val="right" w:pos="480"/>
        <w:tab w:val="left" w:pos="550"/>
      </w:tabs>
      <w:suppressAutoHyphens/>
      <w:spacing w:before="113" w:line="240" w:lineRule="atLeast"/>
      <w:ind w:left="550" w:hanging="55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123PODCIETYI-XXVIIITABELA">
    <w:name w:val="TEKST_1)2)3)_PODCIETY_I-XXVIII (TABELA)"/>
    <w:basedOn w:val="Brakstyluakapitowego"/>
    <w:uiPriority w:val="99"/>
    <w:rsid w:val="0016723E"/>
    <w:pPr>
      <w:tabs>
        <w:tab w:val="left" w:pos="748"/>
      </w:tabs>
      <w:suppressAutoHyphens/>
      <w:spacing w:line="240" w:lineRule="atLeast"/>
      <w:ind w:left="760" w:hanging="198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podstSRODEKTABELA">
    <w:name w:val="TEKST_podst_SRODEK (TABELA)"/>
    <w:basedOn w:val="Brakstyluakapitowego"/>
    <w:uiPriority w:val="99"/>
    <w:rsid w:val="0016723E"/>
    <w:pPr>
      <w:tabs>
        <w:tab w:val="left" w:pos="170"/>
      </w:tabs>
      <w:suppressAutoHyphens/>
      <w:spacing w:line="240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CONDENS">
    <w:name w:val="BOLD_CONDENS"/>
    <w:uiPriority w:val="99"/>
    <w:rsid w:val="0016723E"/>
    <w:rPr>
      <w:b/>
      <w:bCs/>
    </w:rPr>
  </w:style>
  <w:style w:type="character" w:customStyle="1" w:styleId="ITALICCONDENS">
    <w:name w:val="ITALIC_CONDENS"/>
    <w:uiPriority w:val="99"/>
    <w:rsid w:val="0016723E"/>
    <w:rPr>
      <w:i/>
      <w:iCs/>
    </w:rPr>
  </w:style>
  <w:style w:type="paragraph" w:customStyle="1" w:styleId="TYTULDZIAL">
    <w:name w:val="TYTUL_DZIAL"/>
    <w:basedOn w:val="Brakstyluakapitowego"/>
    <w:uiPriority w:val="99"/>
    <w:rsid w:val="0016723E"/>
    <w:pPr>
      <w:spacing w:after="283" w:line="440" w:lineRule="atLeast"/>
    </w:pPr>
    <w:rPr>
      <w:rFonts w:ascii="AgendaPl Semibold" w:hAnsi="AgendaPl Semibold" w:cs="AgendaPl Semibold"/>
      <w:color w:val="024DA1"/>
      <w:sz w:val="40"/>
      <w:szCs w:val="40"/>
    </w:rPr>
  </w:style>
  <w:style w:type="paragraph" w:customStyle="1" w:styleId="TEKSTpodstTABELA">
    <w:name w:val="TEKST_podst (TABELA)"/>
    <w:basedOn w:val="Brakstyluakapitowego"/>
    <w:uiPriority w:val="99"/>
    <w:rsid w:val="0016723E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16723E"/>
    <w:rPr>
      <w:rFonts w:ascii="Minion Pro" w:hAnsi="Minion Pro" w:cs="Minion Pro"/>
    </w:rPr>
  </w:style>
  <w:style w:type="character" w:customStyle="1" w:styleId="0005belka2">
    <w:name w:val="0005_belka_2"/>
    <w:uiPriority w:val="99"/>
    <w:rsid w:val="0016723E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0F30-79C8-40BD-A49C-A18A7E00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Dorota Ślubowska</cp:lastModifiedBy>
  <cp:revision>4</cp:revision>
  <dcterms:created xsi:type="dcterms:W3CDTF">2020-08-20T12:44:00Z</dcterms:created>
  <dcterms:modified xsi:type="dcterms:W3CDTF">2020-08-21T15:37:00Z</dcterms:modified>
</cp:coreProperties>
</file>